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6D9EC04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DB474C">
        <w:rPr>
          <w:rFonts w:ascii="Arial" w:eastAsia="Arial Unicode MS" w:hAnsi="Arial" w:cs="Arial"/>
          <w:b/>
          <w:bCs/>
          <w:sz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1068A" w:rsidRPr="0041068A">
        <w:rPr>
          <w:rFonts w:ascii="Arial" w:hAnsi="Arial" w:cs="Arial"/>
          <w:b/>
          <w:bCs/>
          <w:i/>
          <w:sz w:val="28"/>
          <w:szCs w:val="24"/>
        </w:rPr>
        <w:t>S2-2504761</w:t>
      </w:r>
    </w:p>
    <w:p w14:paraId="75D28298" w14:textId="2FAF46F8" w:rsidR="00463675" w:rsidRPr="000F4E43" w:rsidRDefault="00DB474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F26BC">
        <w:rPr>
          <w:rFonts w:ascii="Arial" w:eastAsia="Arial Unicode MS" w:hAnsi="Arial" w:cs="Arial"/>
          <w:b/>
          <w:bCs/>
          <w:sz w:val="24"/>
        </w:rPr>
        <w:t>Fukuoka City, Fukuoka, JP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4FCDCF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>[</w:t>
      </w:r>
      <w:r w:rsidRPr="00241CAD">
        <w:rPr>
          <w:color w:val="FF0000"/>
        </w:rPr>
        <w:t xml:space="preserve">DRAFT] </w:t>
      </w:r>
      <w:r w:rsidRPr="00241CAD">
        <w:rPr>
          <w:color w:val="000000"/>
        </w:rPr>
        <w:t xml:space="preserve">LS </w:t>
      </w:r>
      <w:r w:rsidR="00296560">
        <w:rPr>
          <w:color w:val="000000"/>
        </w:rPr>
        <w:t xml:space="preserve">Reply </w:t>
      </w:r>
      <w:r w:rsidRPr="00241CAD">
        <w:rPr>
          <w:color w:val="000000"/>
        </w:rPr>
        <w:t xml:space="preserve">on </w:t>
      </w:r>
      <w:r w:rsidR="00FE532B" w:rsidRPr="00241CAD">
        <w:rPr>
          <w:rFonts w:eastAsia="等线"/>
        </w:rPr>
        <w:t>AIML_CN issues</w:t>
      </w:r>
    </w:p>
    <w:p w14:paraId="7B88FDC2" w14:textId="2C15F43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41068A">
        <w:rPr>
          <w:color w:val="000000"/>
        </w:rPr>
        <w:t>LS (</w:t>
      </w:r>
      <w:r w:rsidR="002D6AC0" w:rsidRPr="0041068A">
        <w:rPr>
          <w:color w:val="000000"/>
        </w:rPr>
        <w:t>C3-251653</w:t>
      </w:r>
      <w:r w:rsidRPr="0041068A">
        <w:rPr>
          <w:color w:val="000000"/>
        </w:rPr>
        <w:t xml:space="preserve">) on </w:t>
      </w:r>
      <w:r w:rsidR="00FE532B" w:rsidRPr="0041068A">
        <w:rPr>
          <w:rFonts w:eastAsia="等线"/>
        </w:rPr>
        <w:t>AI</w:t>
      </w:r>
      <w:r w:rsidR="00FE532B" w:rsidRPr="00241CAD">
        <w:rPr>
          <w:rFonts w:eastAsia="等线"/>
        </w:rPr>
        <w:t>ML_CN issues</w:t>
      </w:r>
      <w:r w:rsidR="00FE532B" w:rsidRPr="00241CAD">
        <w:rPr>
          <w:color w:val="000000"/>
        </w:rPr>
        <w:t xml:space="preserve"> </w:t>
      </w:r>
      <w:r w:rsidRPr="00241CAD">
        <w:rPr>
          <w:color w:val="000000"/>
        </w:rPr>
        <w:t xml:space="preserve">from </w:t>
      </w:r>
      <w:r w:rsidR="00FE532B" w:rsidRPr="00241CAD">
        <w:rPr>
          <w:color w:val="000000"/>
        </w:rPr>
        <w:t>CT3</w:t>
      </w:r>
    </w:p>
    <w:p w14:paraId="517BE8A5" w14:textId="6755F533" w:rsidR="00463675" w:rsidRPr="00241CAD" w:rsidRDefault="00463675" w:rsidP="000F4E43">
      <w:pPr>
        <w:pStyle w:val="af"/>
      </w:pPr>
      <w:r w:rsidRPr="00241CAD">
        <w:t>Release:</w:t>
      </w:r>
      <w:r w:rsidRPr="00241CAD">
        <w:tab/>
      </w:r>
      <w:r w:rsidRPr="00241CAD">
        <w:rPr>
          <w:color w:val="000000"/>
        </w:rPr>
        <w:t xml:space="preserve">Release </w:t>
      </w:r>
      <w:r w:rsidR="002D6AC0" w:rsidRPr="00241CAD">
        <w:rPr>
          <w:color w:val="000000"/>
        </w:rPr>
        <w:t>19</w:t>
      </w:r>
    </w:p>
    <w:p w14:paraId="1998F4CF" w14:textId="24BB865E" w:rsidR="00463675" w:rsidRPr="00241CAD" w:rsidRDefault="00463675" w:rsidP="000F4E43">
      <w:pPr>
        <w:pStyle w:val="af"/>
      </w:pPr>
      <w:r w:rsidRPr="00241CAD">
        <w:t>Work Item:</w:t>
      </w:r>
      <w:r w:rsidRPr="00241CAD">
        <w:tab/>
      </w:r>
      <w:r w:rsidR="002D6AC0" w:rsidRPr="00241CAD">
        <w:rPr>
          <w:rFonts w:eastAsia="等线"/>
        </w:rPr>
        <w:t>AIML_CN</w:t>
      </w:r>
    </w:p>
    <w:p w14:paraId="1BF46E23" w14:textId="77777777" w:rsidR="00463675" w:rsidRPr="00241C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241CAD" w:rsidRDefault="00463675" w:rsidP="000F4E43">
      <w:pPr>
        <w:pStyle w:val="Source"/>
      </w:pPr>
      <w:r w:rsidRPr="00241CAD">
        <w:t>Source:</w:t>
      </w:r>
      <w:r w:rsidRPr="00241CAD">
        <w:tab/>
      </w:r>
      <w:r w:rsidR="0000385D" w:rsidRPr="00241CAD">
        <w:rPr>
          <w:b w:val="0"/>
          <w:color w:val="FF0000"/>
        </w:rPr>
        <w:t>[Huawei to be]</w:t>
      </w:r>
      <w:r w:rsidR="000534DD" w:rsidRPr="00241CAD">
        <w:rPr>
          <w:b w:val="0"/>
          <w:color w:val="FF0000"/>
        </w:rPr>
        <w:t xml:space="preserve"> </w:t>
      </w:r>
      <w:r w:rsidR="00C55D6B" w:rsidRPr="00241CAD">
        <w:rPr>
          <w:b w:val="0"/>
        </w:rPr>
        <w:t>SA</w:t>
      </w:r>
      <w:r w:rsidR="00C831C8" w:rsidRPr="00241CAD">
        <w:rPr>
          <w:b w:val="0"/>
        </w:rPr>
        <w:t>2</w:t>
      </w:r>
    </w:p>
    <w:p w14:paraId="15466A3C" w14:textId="417A89BA" w:rsidR="00463675" w:rsidRPr="00241CAD" w:rsidRDefault="00463675" w:rsidP="000F4E43">
      <w:pPr>
        <w:pStyle w:val="Source"/>
      </w:pPr>
      <w:r w:rsidRPr="00241CAD">
        <w:t>To:</w:t>
      </w:r>
      <w:r w:rsidRPr="00241CAD">
        <w:tab/>
      </w:r>
      <w:r w:rsidR="002D6AC0" w:rsidRPr="00241CAD">
        <w:rPr>
          <w:b w:val="0"/>
        </w:rPr>
        <w:t>CT3</w:t>
      </w:r>
    </w:p>
    <w:p w14:paraId="49663239" w14:textId="70ED8628" w:rsidR="00463675" w:rsidRPr="00241CAD" w:rsidRDefault="00463675" w:rsidP="000F4E43">
      <w:pPr>
        <w:pStyle w:val="Source"/>
      </w:pPr>
      <w:r w:rsidRPr="00241CAD">
        <w:t>Cc:</w:t>
      </w:r>
      <w:r w:rsidRPr="00241CAD">
        <w:tab/>
      </w:r>
      <w:r w:rsidR="002D6AC0" w:rsidRPr="00241CAD">
        <w:rPr>
          <w:b w:val="0"/>
        </w:rPr>
        <w:t>CT4</w:t>
      </w:r>
    </w:p>
    <w:p w14:paraId="70A197E9" w14:textId="77777777" w:rsidR="00463675" w:rsidRPr="00241C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41CA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41CAD">
        <w:rPr>
          <w:rFonts w:ascii="Arial" w:hAnsi="Arial" w:cs="Arial"/>
          <w:b/>
          <w:lang w:val="en-US"/>
        </w:rPr>
        <w:t>Contact Person:</w:t>
      </w:r>
      <w:r w:rsidRPr="00241CAD">
        <w:rPr>
          <w:rFonts w:ascii="Arial" w:hAnsi="Arial" w:cs="Arial"/>
          <w:bCs/>
          <w:lang w:val="en-US"/>
        </w:rPr>
        <w:tab/>
      </w:r>
    </w:p>
    <w:p w14:paraId="79C08933" w14:textId="26C98499" w:rsidR="00463675" w:rsidRPr="00241CAD" w:rsidRDefault="00463675" w:rsidP="000F4E43">
      <w:pPr>
        <w:pStyle w:val="Contact"/>
        <w:tabs>
          <w:tab w:val="clear" w:pos="2268"/>
        </w:tabs>
        <w:rPr>
          <w:bCs/>
        </w:rPr>
      </w:pPr>
      <w:r w:rsidRPr="00241CAD">
        <w:t>Name:</w:t>
      </w:r>
      <w:r w:rsidRPr="00241CAD">
        <w:rPr>
          <w:bCs/>
        </w:rPr>
        <w:tab/>
      </w:r>
      <w:r w:rsidR="002D6AC0" w:rsidRPr="00241CAD">
        <w:rPr>
          <w:b w:val="0"/>
          <w:bCs/>
          <w:lang w:eastAsia="zh-CN"/>
        </w:rPr>
        <w:t>Haiyang, Sun</w:t>
      </w:r>
    </w:p>
    <w:p w14:paraId="6A5C6D8D" w14:textId="77777777" w:rsidR="00463675" w:rsidRPr="00241CAD" w:rsidRDefault="00463675" w:rsidP="000F4E43">
      <w:pPr>
        <w:pStyle w:val="Contact"/>
        <w:tabs>
          <w:tab w:val="clear" w:pos="2268"/>
        </w:tabs>
        <w:rPr>
          <w:bCs/>
        </w:rPr>
      </w:pPr>
      <w:r w:rsidRPr="00241CAD">
        <w:t>Tel. Number:</w:t>
      </w:r>
      <w:r w:rsidRPr="00241CAD">
        <w:rPr>
          <w:bCs/>
        </w:rPr>
        <w:tab/>
      </w:r>
    </w:p>
    <w:p w14:paraId="76E3AD16" w14:textId="2295394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41CAD">
        <w:rPr>
          <w:color w:val="0000FF"/>
        </w:rPr>
        <w:t>E-mail Address:</w:t>
      </w:r>
      <w:r w:rsidRPr="00241CAD">
        <w:rPr>
          <w:bCs/>
          <w:color w:val="0000FF"/>
        </w:rPr>
        <w:tab/>
      </w:r>
      <w:r w:rsidR="002D6AC0" w:rsidRPr="00241CAD">
        <w:rPr>
          <w:b w:val="0"/>
          <w:bCs/>
        </w:rPr>
        <w:t>sunhaiyang3</w:t>
      </w:r>
      <w:r w:rsidR="00F62570" w:rsidRPr="00241CAD">
        <w:rPr>
          <w:b w:val="0"/>
          <w:bCs/>
        </w:rPr>
        <w:t xml:space="preserve"> AT</w:t>
      </w:r>
      <w:r w:rsidR="00F62570">
        <w:rPr>
          <w:b w:val="0"/>
          <w:bCs/>
        </w:rPr>
        <w:t xml:space="preserve">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E42A22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41CAD" w:rsidRPr="0041068A">
        <w:rPr>
          <w:color w:val="000000"/>
        </w:rPr>
        <w:t xml:space="preserve">TS 23.502 CR </w:t>
      </w:r>
      <w:r w:rsidR="0041068A" w:rsidRPr="0041068A">
        <w:rPr>
          <w:color w:val="000000"/>
        </w:rPr>
        <w:t>5492, TS 23.288 CR 1468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DC317D" w14:textId="51C3A486" w:rsidR="002D6AC0" w:rsidRDefault="002D6AC0" w:rsidP="00FE532B">
      <w:pPr>
        <w:rPr>
          <w:rFonts w:ascii="Arial" w:eastAsia="等线" w:hAnsi="Arial" w:cs="Arial"/>
          <w:lang w:eastAsia="zh-CN"/>
        </w:rPr>
      </w:pPr>
      <w:r w:rsidRPr="002D6AC0">
        <w:rPr>
          <w:rFonts w:ascii="Arial" w:eastAsia="等线" w:hAnsi="Arial" w:cs="Arial"/>
          <w:lang w:eastAsia="zh-CN"/>
        </w:rPr>
        <w:t>SA2</w:t>
      </w:r>
      <w:r>
        <w:rPr>
          <w:rFonts w:ascii="Arial" w:eastAsia="等线" w:hAnsi="Arial" w:cs="Arial"/>
          <w:lang w:eastAsia="zh-CN"/>
        </w:rPr>
        <w:t xml:space="preserve"> thanks CT3 on the </w:t>
      </w:r>
      <w:r w:rsidRPr="002D6AC0">
        <w:rPr>
          <w:rFonts w:ascii="Arial" w:eastAsia="等线" w:hAnsi="Arial" w:cs="Arial"/>
          <w:lang w:eastAsia="zh-CN"/>
        </w:rPr>
        <w:t>LS on AIML_CN issues</w:t>
      </w:r>
      <w:r>
        <w:rPr>
          <w:rFonts w:ascii="Arial" w:eastAsia="等线" w:hAnsi="Arial" w:cs="Arial"/>
          <w:lang w:eastAsia="zh-CN"/>
        </w:rPr>
        <w:t>.</w:t>
      </w:r>
    </w:p>
    <w:p w14:paraId="598B7DF2" w14:textId="576BA1E0" w:rsidR="002D6AC0" w:rsidRDefault="002D6AC0" w:rsidP="00FE532B">
      <w:pPr>
        <w:rPr>
          <w:rFonts w:ascii="Arial" w:eastAsia="等线" w:hAnsi="Arial" w:cs="Arial"/>
          <w:lang w:eastAsia="zh-CN"/>
        </w:rPr>
      </w:pPr>
    </w:p>
    <w:p w14:paraId="572DFCF8" w14:textId="477D8702" w:rsidR="002D6AC0" w:rsidRPr="002D6AC0" w:rsidRDefault="002D6AC0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S</w:t>
      </w:r>
      <w:r>
        <w:rPr>
          <w:rFonts w:ascii="Arial" w:eastAsia="等线" w:hAnsi="Arial" w:cs="Arial"/>
          <w:lang w:eastAsia="zh-CN"/>
        </w:rPr>
        <w:t>A2 would like to answer CT3 LS as following</w:t>
      </w:r>
    </w:p>
    <w:p w14:paraId="775E2730" w14:textId="77777777" w:rsidR="002D6AC0" w:rsidRDefault="002D6AC0" w:rsidP="00FE532B">
      <w:pPr>
        <w:rPr>
          <w:rFonts w:ascii="Arial" w:eastAsia="等线" w:hAnsi="Arial" w:cs="Arial"/>
          <w:b/>
        </w:rPr>
      </w:pPr>
    </w:p>
    <w:p w14:paraId="6457F3F7" w14:textId="0772B6D1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 xml:space="preserve">uestion </w:t>
      </w:r>
      <w:r w:rsidRPr="00166404">
        <w:rPr>
          <w:rFonts w:ascii="Arial" w:eastAsia="等线" w:hAnsi="Arial" w:cs="Arial"/>
          <w:b/>
        </w:rPr>
        <w:t>1</w:t>
      </w:r>
      <w:r w:rsidRPr="00166404">
        <w:rPr>
          <w:rFonts w:ascii="Arial" w:eastAsia="等线" w:hAnsi="Arial" w:cs="Arial"/>
        </w:rPr>
        <w:t xml:space="preserve">: </w:t>
      </w:r>
    </w:p>
    <w:p w14:paraId="1D373F52" w14:textId="7777777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Can Signalling Storm analytics be subscribed (by the SCP, the NRF, the UDM) via the DCCF (potentially using the MFAF)?</w:t>
      </w:r>
    </w:p>
    <w:p w14:paraId="6B84F88A" w14:textId="77777777" w:rsidR="00FE532B" w:rsidRDefault="00FE532B" w:rsidP="00FE532B">
      <w:pPr>
        <w:rPr>
          <w:rFonts w:ascii="Arial" w:eastAsia="等线" w:hAnsi="Arial" w:cs="Arial"/>
        </w:rPr>
      </w:pPr>
    </w:p>
    <w:p w14:paraId="673FB879" w14:textId="05D11725" w:rsidR="00FE532B" w:rsidRPr="002D6AC0" w:rsidRDefault="002D6AC0" w:rsidP="00FE532B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1294DAFE" w14:textId="11C22CFA" w:rsidR="00FE532B" w:rsidRDefault="00FE532B" w:rsidP="00FE532B">
      <w:pPr>
        <w:rPr>
          <w:rFonts w:ascii="Arial" w:eastAsia="等线" w:hAnsi="Arial" w:cs="Arial"/>
        </w:rPr>
      </w:pPr>
    </w:p>
    <w:p w14:paraId="61443C2C" w14:textId="552F8A8E" w:rsidR="002D6AC0" w:rsidRDefault="002D6AC0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Y</w:t>
      </w:r>
      <w:r>
        <w:rPr>
          <w:rFonts w:ascii="Arial" w:eastAsia="等线" w:hAnsi="Arial" w:cs="Arial"/>
          <w:lang w:eastAsia="zh-CN"/>
        </w:rPr>
        <w:t>es.</w:t>
      </w:r>
      <w:r w:rsidR="002F5AAB">
        <w:rPr>
          <w:rFonts w:ascii="Arial" w:eastAsia="等线" w:hAnsi="Arial" w:cs="Arial"/>
          <w:lang w:eastAsia="zh-CN"/>
        </w:rPr>
        <w:t xml:space="preserve"> There is no limitation for the Analytic consumer. SA2 has clarified this in the attached</w:t>
      </w:r>
      <w:r w:rsidR="00157DD6">
        <w:rPr>
          <w:rFonts w:ascii="Arial" w:eastAsia="等线" w:hAnsi="Arial" w:cs="Arial"/>
          <w:lang w:eastAsia="zh-CN"/>
        </w:rPr>
        <w:t xml:space="preserve"> TS 23.502</w:t>
      </w:r>
      <w:r w:rsidR="00352FD7">
        <w:rPr>
          <w:rFonts w:ascii="Arial" w:eastAsia="等线" w:hAnsi="Arial" w:cs="Arial"/>
          <w:lang w:eastAsia="zh-CN"/>
        </w:rPr>
        <w:t xml:space="preserve"> CR 5492</w:t>
      </w:r>
      <w:r w:rsidR="002F5AAB">
        <w:rPr>
          <w:rFonts w:ascii="Arial" w:eastAsia="等线" w:hAnsi="Arial" w:cs="Arial"/>
          <w:lang w:eastAsia="zh-CN"/>
        </w:rPr>
        <w:t>.</w:t>
      </w:r>
    </w:p>
    <w:p w14:paraId="4FE14FE0" w14:textId="77777777" w:rsidR="002D6AC0" w:rsidRDefault="002D6AC0" w:rsidP="00FE532B">
      <w:pPr>
        <w:rPr>
          <w:rFonts w:ascii="Arial" w:eastAsia="等线" w:hAnsi="Arial" w:cs="Arial"/>
        </w:rPr>
      </w:pPr>
    </w:p>
    <w:p w14:paraId="73A1FE5D" w14:textId="77777777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2</w:t>
      </w:r>
      <w:r w:rsidRPr="00166404">
        <w:rPr>
          <w:rFonts w:ascii="Arial" w:eastAsia="等线" w:hAnsi="Arial" w:cs="Arial"/>
        </w:rPr>
        <w:t xml:space="preserve">: </w:t>
      </w:r>
    </w:p>
    <w:p w14:paraId="28A8298D" w14:textId="7777777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Can the DCCF be used to collect data using the </w:t>
      </w:r>
      <w:proofErr w:type="spellStart"/>
      <w:r>
        <w:rPr>
          <w:rFonts w:ascii="Arial" w:eastAsia="等线" w:hAnsi="Arial" w:cs="Arial"/>
        </w:rPr>
        <w:t>Nlmf_DataExposure</w:t>
      </w:r>
      <w:proofErr w:type="spellEnd"/>
      <w:r>
        <w:rPr>
          <w:rFonts w:ascii="Arial" w:eastAsia="等线" w:hAnsi="Arial" w:cs="Arial"/>
        </w:rPr>
        <w:t xml:space="preserve"> service?</w:t>
      </w:r>
    </w:p>
    <w:p w14:paraId="564ED220" w14:textId="24E7EEFC" w:rsidR="00FE532B" w:rsidRDefault="00FE532B" w:rsidP="00FE532B">
      <w:pPr>
        <w:rPr>
          <w:rFonts w:ascii="Arial" w:eastAsia="等线" w:hAnsi="Arial" w:cs="Arial"/>
        </w:rPr>
      </w:pPr>
    </w:p>
    <w:p w14:paraId="45325EEF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70C809F1" w14:textId="77777777" w:rsidR="002D6AC0" w:rsidRDefault="002D6AC0" w:rsidP="00FE532B">
      <w:pPr>
        <w:rPr>
          <w:rFonts w:ascii="Arial" w:eastAsia="等线" w:hAnsi="Arial" w:cs="Arial"/>
        </w:rPr>
      </w:pPr>
    </w:p>
    <w:p w14:paraId="28DFEF8A" w14:textId="20A27312" w:rsidR="00FE532B" w:rsidRDefault="002D6AC0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No, SA2 has not concluded that </w:t>
      </w:r>
      <w:r w:rsidR="00CC3919">
        <w:rPr>
          <w:rFonts w:ascii="Arial" w:eastAsia="等线" w:hAnsi="Arial" w:cs="Arial"/>
        </w:rPr>
        <w:t>DCCF will collect the data</w:t>
      </w:r>
      <w:r w:rsidR="0047734E">
        <w:rPr>
          <w:rFonts w:ascii="Arial" w:eastAsia="等线" w:hAnsi="Arial" w:cs="Arial"/>
        </w:rPr>
        <w:t xml:space="preserve"> </w:t>
      </w:r>
      <w:r w:rsidR="0047734E">
        <w:rPr>
          <w:rFonts w:ascii="Arial" w:eastAsia="等线" w:hAnsi="Arial" w:cs="Arial" w:hint="eastAsia"/>
          <w:lang w:eastAsia="zh-CN"/>
        </w:rPr>
        <w:t>from</w:t>
      </w:r>
      <w:r w:rsidR="0047734E">
        <w:rPr>
          <w:rFonts w:ascii="Arial" w:eastAsia="等线" w:hAnsi="Arial" w:cs="Arial"/>
        </w:rPr>
        <w:t xml:space="preserve"> the LMF</w:t>
      </w:r>
      <w:r w:rsidR="00CC3919">
        <w:rPr>
          <w:rFonts w:ascii="Arial" w:eastAsia="等线" w:hAnsi="Arial" w:cs="Arial"/>
        </w:rPr>
        <w:t xml:space="preserve"> in AI based positioning case.</w:t>
      </w:r>
      <w:r w:rsidR="002F5AAB">
        <w:rPr>
          <w:rFonts w:ascii="Arial" w:eastAsia="等线" w:hAnsi="Arial" w:cs="Arial"/>
        </w:rPr>
        <w:t xml:space="preserve"> The data used for AI based positioning case will be decided by RAN WGs.</w:t>
      </w:r>
    </w:p>
    <w:p w14:paraId="31F559C6" w14:textId="77777777" w:rsidR="00FE532B" w:rsidRPr="002F5AAB" w:rsidRDefault="00FE532B" w:rsidP="00FE532B">
      <w:pPr>
        <w:rPr>
          <w:rFonts w:ascii="Arial" w:eastAsia="等线" w:hAnsi="Arial" w:cs="Arial"/>
        </w:rPr>
      </w:pPr>
    </w:p>
    <w:p w14:paraId="2C81D633" w14:textId="77777777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3</w:t>
      </w:r>
      <w:r w:rsidRPr="00166404">
        <w:rPr>
          <w:rFonts w:ascii="Arial" w:eastAsia="等线" w:hAnsi="Arial" w:cs="Arial"/>
        </w:rPr>
        <w:t xml:space="preserve">: </w:t>
      </w:r>
    </w:p>
    <w:p w14:paraId="0C033121" w14:textId="3870BE62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Can information about the used QoS Profile be exposed by the QFI allocation, change, and deallocation events of the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 service?</w:t>
      </w:r>
    </w:p>
    <w:p w14:paraId="58447AFC" w14:textId="562EF707" w:rsidR="002D6AC0" w:rsidRDefault="002D6AC0" w:rsidP="00FE532B">
      <w:pPr>
        <w:rPr>
          <w:rFonts w:ascii="Arial" w:eastAsia="等线" w:hAnsi="Arial" w:cs="Arial"/>
        </w:rPr>
      </w:pPr>
    </w:p>
    <w:p w14:paraId="2155C974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62C7AD72" w14:textId="33FA9156" w:rsidR="002D6AC0" w:rsidRDefault="00241CAD" w:rsidP="00FE532B">
      <w:pPr>
        <w:rPr>
          <w:rFonts w:ascii="Arial" w:eastAsia="等线" w:hAnsi="Arial" w:cs="Arial"/>
          <w:lang w:eastAsia="zh-CN"/>
        </w:rPr>
      </w:pPr>
      <w:r w:rsidRPr="00241CAD">
        <w:rPr>
          <w:rFonts w:ascii="Arial" w:eastAsia="等线" w:hAnsi="Arial" w:cs="Arial"/>
          <w:lang w:eastAsia="zh-CN"/>
        </w:rPr>
        <w:t>Yes. As described in clause 5.2.8.3.1 of TS 23.502</w:t>
      </w:r>
      <w:r w:rsidR="008D2EB7" w:rsidRPr="00241CAD">
        <w:rPr>
          <w:rFonts w:ascii="Arial" w:eastAsia="等线" w:hAnsi="Arial" w:cs="Arial"/>
          <w:lang w:eastAsia="zh-CN"/>
        </w:rPr>
        <w:t>, all QFI</w:t>
      </w:r>
      <w:r w:rsidRPr="00241CAD">
        <w:rPr>
          <w:rFonts w:ascii="Arial" w:eastAsia="等线" w:hAnsi="Arial" w:cs="Arial"/>
          <w:lang w:eastAsia="zh-CN"/>
        </w:rPr>
        <w:t xml:space="preserve"> allocation, QFI deallocation, QoS flow change event include the following: "</w:t>
      </w:r>
      <w:r w:rsidRPr="00241CAD">
        <w:rPr>
          <w:rFonts w:ascii="Arial" w:eastAsia="等线" w:hAnsi="Arial" w:cs="Arial"/>
          <w:i/>
          <w:lang w:eastAsia="zh-CN"/>
        </w:rPr>
        <w:t>The 5QI or QoS parameters corresponding to the QoS Flow and the DNN, S-NSSAI corresponding to the PDU Session are also sent.</w:t>
      </w:r>
      <w:r w:rsidRPr="00241CAD">
        <w:rPr>
          <w:rFonts w:ascii="Arial" w:eastAsia="等线" w:hAnsi="Arial" w:cs="Arial"/>
          <w:lang w:eastAsia="zh-CN"/>
        </w:rPr>
        <w:t>”</w:t>
      </w:r>
      <w:r w:rsidR="008D2EB7">
        <w:rPr>
          <w:rFonts w:ascii="Arial" w:eastAsia="等线" w:hAnsi="Arial" w:cs="Arial"/>
          <w:lang w:eastAsia="zh-CN"/>
        </w:rPr>
        <w:t xml:space="preserve"> But SA2 finds that the used QoS Profile in </w:t>
      </w:r>
      <w:r w:rsidR="008D2EB7">
        <w:rPr>
          <w:rFonts w:ascii="Arial" w:eastAsia="等线" w:hAnsi="Arial" w:cs="Arial"/>
        </w:rPr>
        <w:t xml:space="preserve">QoS </w:t>
      </w:r>
      <w:r w:rsidR="008D2EB7">
        <w:rPr>
          <w:rFonts w:ascii="Arial" w:eastAsia="等线" w:hAnsi="Arial" w:cs="Arial"/>
        </w:rPr>
        <w:lastRenderedPageBreak/>
        <w:t xml:space="preserve">and Policy Assistance analytics is duplicated </w:t>
      </w:r>
      <w:r w:rsidR="006A2585">
        <w:rPr>
          <w:rFonts w:ascii="Arial" w:eastAsia="等线" w:hAnsi="Arial" w:cs="Arial" w:hint="eastAsia"/>
          <w:lang w:eastAsia="zh-CN"/>
        </w:rPr>
        <w:t>with</w:t>
      </w:r>
      <w:r w:rsidR="006A2585">
        <w:rPr>
          <w:rFonts w:ascii="Arial" w:eastAsia="等线" w:hAnsi="Arial" w:cs="Arial"/>
        </w:rPr>
        <w:t xml:space="preserve"> QoS parameter sets</w:t>
      </w:r>
      <w:r w:rsidR="00157DD6">
        <w:rPr>
          <w:rFonts w:ascii="Arial" w:eastAsia="等线" w:hAnsi="Arial" w:cs="Arial"/>
        </w:rPr>
        <w:t>. Please also see SA2 Answer to Question 4.</w:t>
      </w:r>
    </w:p>
    <w:p w14:paraId="71808737" w14:textId="77777777" w:rsidR="00FE532B" w:rsidRDefault="00FE532B" w:rsidP="00FE532B">
      <w:pPr>
        <w:rPr>
          <w:rFonts w:ascii="Arial" w:eastAsia="等线" w:hAnsi="Arial" w:cs="Arial"/>
        </w:rPr>
      </w:pPr>
    </w:p>
    <w:p w14:paraId="6AD04D14" w14:textId="77777777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4</w:t>
      </w:r>
      <w:r w:rsidRPr="00166404">
        <w:rPr>
          <w:rFonts w:ascii="Arial" w:eastAsia="等线" w:hAnsi="Arial" w:cs="Arial"/>
        </w:rPr>
        <w:t xml:space="preserve">: </w:t>
      </w:r>
    </w:p>
    <w:p w14:paraId="5429DB18" w14:textId="731E353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If the answer to Question 3 is "yes", can SA2 clarify which QoS Profile parameters are relevant to be exposed for QoS and Policy Assistance analytics?</w:t>
      </w:r>
    </w:p>
    <w:p w14:paraId="68EC6328" w14:textId="4FA4F030" w:rsidR="002D6AC0" w:rsidRDefault="002D6AC0" w:rsidP="00FE532B">
      <w:pPr>
        <w:rPr>
          <w:rFonts w:ascii="Arial" w:eastAsia="等线" w:hAnsi="Arial" w:cs="Arial"/>
        </w:rPr>
      </w:pPr>
    </w:p>
    <w:p w14:paraId="4AAEAD93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059F488B" w14:textId="57056DA4" w:rsidR="002D6AC0" w:rsidRDefault="00157DD6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A2 thinks </w:t>
      </w:r>
      <w:r>
        <w:rPr>
          <w:rFonts w:ascii="Arial" w:eastAsia="等线" w:hAnsi="Arial" w:cs="Arial"/>
        </w:rPr>
        <w:t>QoS Profile parameters</w:t>
      </w:r>
      <w:r>
        <w:rPr>
          <w:rFonts w:ascii="Arial" w:eastAsia="等线" w:hAnsi="Arial" w:cs="Arial"/>
          <w:lang w:eastAsia="zh-CN"/>
        </w:rPr>
        <w:t xml:space="preserve"> have been captured by </w:t>
      </w:r>
      <w:r>
        <w:rPr>
          <w:rFonts w:ascii="Arial" w:eastAsia="等线" w:hAnsi="Arial" w:cs="Arial"/>
        </w:rPr>
        <w:t>QoS parameter sets. SA2</w:t>
      </w:r>
      <w:r>
        <w:rPr>
          <w:rFonts w:ascii="Arial" w:eastAsia="等线" w:hAnsi="Arial" w:cs="Arial"/>
          <w:lang w:eastAsia="zh-CN"/>
        </w:rPr>
        <w:t xml:space="preserve"> has removed </w:t>
      </w:r>
      <w:r>
        <w:rPr>
          <w:rFonts w:ascii="Arial" w:eastAsia="等线" w:hAnsi="Arial" w:cs="Arial"/>
        </w:rPr>
        <w:t xml:space="preserve">the used QoS Profile as </w:t>
      </w:r>
      <w:r>
        <w:rPr>
          <w:rFonts w:ascii="Arial" w:eastAsia="等线" w:hAnsi="Arial" w:cs="Arial"/>
          <w:lang w:eastAsia="zh-CN"/>
        </w:rPr>
        <w:t>in the attached TS 23.288</w:t>
      </w:r>
      <w:r w:rsidR="00352FD7">
        <w:rPr>
          <w:rFonts w:ascii="Arial" w:eastAsia="等线" w:hAnsi="Arial" w:cs="Arial"/>
          <w:lang w:eastAsia="zh-CN"/>
        </w:rPr>
        <w:t xml:space="preserve"> CR 1468</w:t>
      </w:r>
      <w:bookmarkStart w:id="1" w:name="_GoBack"/>
      <w:bookmarkEnd w:id="1"/>
      <w:r>
        <w:rPr>
          <w:rFonts w:ascii="Arial" w:eastAsia="等线" w:hAnsi="Arial" w:cs="Arial"/>
          <w:lang w:eastAsia="zh-CN"/>
        </w:rPr>
        <w:t>.</w:t>
      </w:r>
    </w:p>
    <w:p w14:paraId="637366F2" w14:textId="77777777" w:rsidR="0038771A" w:rsidRDefault="0038771A" w:rsidP="00FE532B">
      <w:pPr>
        <w:rPr>
          <w:rFonts w:ascii="Arial" w:eastAsia="等线" w:hAnsi="Arial" w:cs="Arial"/>
        </w:rPr>
      </w:pPr>
    </w:p>
    <w:p w14:paraId="5BED61C7" w14:textId="77777777" w:rsidR="00463675" w:rsidRPr="00FE532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4813C81" w:rsidR="00463675" w:rsidRPr="00241C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41CAD">
        <w:rPr>
          <w:rFonts w:ascii="Arial" w:hAnsi="Arial" w:cs="Arial"/>
          <w:b/>
        </w:rPr>
        <w:t xml:space="preserve">To </w:t>
      </w:r>
      <w:r w:rsidR="00241CAD" w:rsidRPr="00241CAD">
        <w:rPr>
          <w:rFonts w:ascii="Arial" w:hAnsi="Arial" w:cs="Arial"/>
          <w:b/>
          <w:color w:val="000000"/>
        </w:rPr>
        <w:t>CT3</w:t>
      </w:r>
      <w:r w:rsidRPr="00241CAD">
        <w:rPr>
          <w:rFonts w:ascii="Arial" w:hAnsi="Arial" w:cs="Arial"/>
          <w:b/>
        </w:rPr>
        <w:t xml:space="preserve"> group.</w:t>
      </w:r>
    </w:p>
    <w:p w14:paraId="442DF374" w14:textId="2B38ED29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241CAD">
        <w:rPr>
          <w:rFonts w:ascii="Arial" w:hAnsi="Arial" w:cs="Arial"/>
          <w:b/>
        </w:rPr>
        <w:t xml:space="preserve">ACTION: </w:t>
      </w:r>
      <w:r w:rsidRPr="00241CAD">
        <w:rPr>
          <w:rFonts w:ascii="Arial" w:hAnsi="Arial" w:cs="Arial"/>
          <w:b/>
        </w:rPr>
        <w:tab/>
      </w:r>
      <w:r w:rsidR="0045420C" w:rsidRPr="00241CAD">
        <w:rPr>
          <w:rFonts w:ascii="Arial" w:hAnsi="Arial" w:cs="Arial"/>
          <w:color w:val="000000"/>
        </w:rPr>
        <w:t>SA</w:t>
      </w:r>
      <w:r w:rsidR="006F1B00" w:rsidRPr="00241CAD">
        <w:rPr>
          <w:rFonts w:ascii="Arial" w:hAnsi="Arial" w:cs="Arial"/>
          <w:color w:val="000000"/>
        </w:rPr>
        <w:t>2</w:t>
      </w:r>
      <w:r w:rsidRPr="00241CAD">
        <w:rPr>
          <w:rFonts w:ascii="Arial" w:hAnsi="Arial" w:cs="Arial"/>
          <w:color w:val="000000"/>
        </w:rPr>
        <w:t xml:space="preserve"> asks </w:t>
      </w:r>
      <w:r w:rsidR="00241CAD" w:rsidRPr="00241CAD">
        <w:rPr>
          <w:rFonts w:ascii="Arial" w:hAnsi="Arial" w:cs="Arial"/>
          <w:color w:val="000000"/>
        </w:rPr>
        <w:t xml:space="preserve">CT3 </w:t>
      </w:r>
      <w:r w:rsidR="006E17FC" w:rsidRPr="00241CAD">
        <w:rPr>
          <w:rFonts w:ascii="Arial" w:hAnsi="Arial" w:cs="Arial"/>
          <w:color w:val="000000"/>
        </w:rPr>
        <w:t xml:space="preserve">group to </w:t>
      </w:r>
      <w:r w:rsidR="00241CAD" w:rsidRPr="00241CAD">
        <w:rPr>
          <w:rFonts w:ascii="Arial" w:hAnsi="Arial" w:cs="Arial"/>
          <w:color w:val="000000"/>
        </w:rPr>
        <w:t>take the above information into account.</w:t>
      </w:r>
    </w:p>
    <w:p w14:paraId="41EF04ED" w14:textId="77777777" w:rsidR="00241CAD" w:rsidRPr="000F4E43" w:rsidRDefault="00241CAD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ECF7BB" w14:textId="6F96B58E" w:rsidR="00433B89" w:rsidRDefault="00433B89" w:rsidP="00433B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6894041D" w14:textId="6EC52B38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41068A">
        <w:rPr>
          <w:rFonts w:ascii="Arial" w:hAnsi="Arial" w:cs="Arial"/>
          <w:bCs/>
        </w:rPr>
        <w:t>TBC, C</w:t>
      </w:r>
      <w:r>
        <w:rPr>
          <w:rFonts w:ascii="Arial" w:hAnsi="Arial" w:cs="Arial"/>
          <w:bCs/>
        </w:rPr>
        <w:t>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5C5B3" w14:textId="77777777" w:rsidR="00C005B1" w:rsidRDefault="00C005B1">
      <w:r>
        <w:separator/>
      </w:r>
    </w:p>
  </w:endnote>
  <w:endnote w:type="continuationSeparator" w:id="0">
    <w:p w14:paraId="76B73601" w14:textId="77777777" w:rsidR="00C005B1" w:rsidRDefault="00C0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0F142" w14:textId="77777777" w:rsidR="00C005B1" w:rsidRDefault="00C005B1">
      <w:r>
        <w:separator/>
      </w:r>
    </w:p>
  </w:footnote>
  <w:footnote w:type="continuationSeparator" w:id="0">
    <w:p w14:paraId="5B2ACF92" w14:textId="77777777" w:rsidR="00C005B1" w:rsidRDefault="00C0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57DD6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1CAD"/>
    <w:rsid w:val="00243599"/>
    <w:rsid w:val="00246B9C"/>
    <w:rsid w:val="00264A7F"/>
    <w:rsid w:val="00295154"/>
    <w:rsid w:val="00296560"/>
    <w:rsid w:val="002B149A"/>
    <w:rsid w:val="002D3C33"/>
    <w:rsid w:val="002D6AC0"/>
    <w:rsid w:val="002E1C29"/>
    <w:rsid w:val="002F3A51"/>
    <w:rsid w:val="002F5AAB"/>
    <w:rsid w:val="003007F7"/>
    <w:rsid w:val="00305AD7"/>
    <w:rsid w:val="00324937"/>
    <w:rsid w:val="00344778"/>
    <w:rsid w:val="003513C3"/>
    <w:rsid w:val="00352FD7"/>
    <w:rsid w:val="003801B5"/>
    <w:rsid w:val="003856A3"/>
    <w:rsid w:val="0038771A"/>
    <w:rsid w:val="00387EBE"/>
    <w:rsid w:val="003A0F66"/>
    <w:rsid w:val="003A2441"/>
    <w:rsid w:val="003A6C32"/>
    <w:rsid w:val="003C6ED3"/>
    <w:rsid w:val="003C7CBC"/>
    <w:rsid w:val="003D4891"/>
    <w:rsid w:val="003D516B"/>
    <w:rsid w:val="0041068A"/>
    <w:rsid w:val="00416573"/>
    <w:rsid w:val="004330B0"/>
    <w:rsid w:val="00433B89"/>
    <w:rsid w:val="00435FDD"/>
    <w:rsid w:val="0045420C"/>
    <w:rsid w:val="00463675"/>
    <w:rsid w:val="00467473"/>
    <w:rsid w:val="004727C2"/>
    <w:rsid w:val="0047734E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2585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16BF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2EB7"/>
    <w:rsid w:val="008D6007"/>
    <w:rsid w:val="008E2BC7"/>
    <w:rsid w:val="008E306D"/>
    <w:rsid w:val="008F1776"/>
    <w:rsid w:val="00906004"/>
    <w:rsid w:val="00923E7C"/>
    <w:rsid w:val="00961FC4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378F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05B1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C3919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87045"/>
    <w:rsid w:val="00D92AD1"/>
    <w:rsid w:val="00DA61BB"/>
    <w:rsid w:val="00DA75CA"/>
    <w:rsid w:val="00DB474C"/>
    <w:rsid w:val="00DB5614"/>
    <w:rsid w:val="00DD788E"/>
    <w:rsid w:val="00DE24B5"/>
    <w:rsid w:val="00DF184D"/>
    <w:rsid w:val="00E21CE3"/>
    <w:rsid w:val="00E4038D"/>
    <w:rsid w:val="00E74294"/>
    <w:rsid w:val="00E85916"/>
    <w:rsid w:val="00E87510"/>
    <w:rsid w:val="00EC13E9"/>
    <w:rsid w:val="00EE3074"/>
    <w:rsid w:val="00EF2743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E532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3</cp:revision>
  <cp:lastPrinted>2002-04-23T08:10:00Z</cp:lastPrinted>
  <dcterms:created xsi:type="dcterms:W3CDTF">2025-05-08T13:08:00Z</dcterms:created>
  <dcterms:modified xsi:type="dcterms:W3CDTF">2025-05-08T13:09:00Z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